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664" w14:textId="77777777" w:rsidR="00212355" w:rsidRPr="00212355" w:rsidRDefault="00212355" w:rsidP="00212355">
      <w:pPr>
        <w:spacing w:after="0"/>
        <w:ind w:firstLine="709"/>
        <w:jc w:val="both"/>
        <w:rPr>
          <w:b/>
          <w:bCs/>
        </w:rPr>
      </w:pPr>
      <w:r w:rsidRPr="00212355">
        <w:rPr>
          <w:b/>
          <w:bCs/>
        </w:rPr>
        <w:t>Methodical Recommendations for Practical (Seminar) Works</w:t>
      </w:r>
    </w:p>
    <w:p w14:paraId="400A6553" w14:textId="77777777" w:rsidR="00212355" w:rsidRPr="00212355" w:rsidRDefault="00212355" w:rsidP="00212355">
      <w:pPr>
        <w:spacing w:after="0"/>
        <w:ind w:firstLine="709"/>
        <w:jc w:val="both"/>
        <w:rPr>
          <w:b/>
          <w:bCs/>
        </w:rPr>
      </w:pPr>
      <w:r w:rsidRPr="00212355">
        <w:rPr>
          <w:b/>
          <w:bCs/>
        </w:rPr>
        <w:t>Purpose of Practical (Seminar) Sessions</w:t>
      </w:r>
    </w:p>
    <w:p w14:paraId="69DE09AD" w14:textId="77777777" w:rsidR="00212355" w:rsidRPr="00212355" w:rsidRDefault="00212355" w:rsidP="00212355">
      <w:pPr>
        <w:spacing w:after="0"/>
        <w:ind w:firstLine="709"/>
        <w:jc w:val="both"/>
      </w:pPr>
      <w:r w:rsidRPr="00212355">
        <w:t>Practical (seminar) works aim to develop students’ communicative, cognitive, and professional competencies through active use of English in academic, intercultural, and international relations (IR) contexts. Each seminar supports the theoretical and grammatical material studied in lectures and strengthens practical speaking, reading, listening, and writing skills.</w:t>
      </w:r>
    </w:p>
    <w:p w14:paraId="06261A9A" w14:textId="77777777" w:rsidR="00212355" w:rsidRPr="00212355" w:rsidRDefault="00212355" w:rsidP="00212355">
      <w:pPr>
        <w:spacing w:after="0"/>
        <w:ind w:firstLine="709"/>
        <w:jc w:val="both"/>
      </w:pPr>
      <w:r w:rsidRPr="00212355">
        <w:pict w14:anchorId="4128A848">
          <v:rect id="_x0000_i1061" style="width:0;height:1.5pt" o:hralign="center" o:hrstd="t" o:hr="t" fillcolor="#a0a0a0" stroked="f"/>
        </w:pict>
      </w:r>
    </w:p>
    <w:p w14:paraId="7ED736DF" w14:textId="77777777" w:rsidR="00212355" w:rsidRPr="00212355" w:rsidRDefault="00212355" w:rsidP="00212355">
      <w:pPr>
        <w:spacing w:after="0"/>
        <w:ind w:firstLine="709"/>
        <w:jc w:val="both"/>
        <w:rPr>
          <w:b/>
          <w:bCs/>
        </w:rPr>
      </w:pPr>
      <w:r w:rsidRPr="00212355">
        <w:rPr>
          <w:b/>
          <w:bCs/>
        </w:rPr>
        <w:t>General Methodical Guidelines</w:t>
      </w:r>
    </w:p>
    <w:p w14:paraId="2160FA4E" w14:textId="77777777" w:rsidR="00212355" w:rsidRPr="00212355" w:rsidRDefault="00212355" w:rsidP="00212355">
      <w:pPr>
        <w:numPr>
          <w:ilvl w:val="0"/>
          <w:numId w:val="1"/>
        </w:numPr>
        <w:spacing w:after="0"/>
        <w:jc w:val="both"/>
      </w:pPr>
      <w:r w:rsidRPr="00212355">
        <w:rPr>
          <w:b/>
          <w:bCs/>
        </w:rPr>
        <w:t>Communicative Orientation</w:t>
      </w:r>
    </w:p>
    <w:p w14:paraId="206F4E64" w14:textId="77777777" w:rsidR="00212355" w:rsidRPr="00212355" w:rsidRDefault="00212355" w:rsidP="00212355">
      <w:pPr>
        <w:numPr>
          <w:ilvl w:val="1"/>
          <w:numId w:val="1"/>
        </w:numPr>
        <w:spacing w:after="0"/>
        <w:jc w:val="both"/>
      </w:pPr>
      <w:r w:rsidRPr="00212355">
        <w:t>Each seminar should emphasize real-life communication in English, using pair work, group work, and role-plays.</w:t>
      </w:r>
    </w:p>
    <w:p w14:paraId="691F13D0" w14:textId="77777777" w:rsidR="00212355" w:rsidRPr="00212355" w:rsidRDefault="00212355" w:rsidP="00212355">
      <w:pPr>
        <w:numPr>
          <w:ilvl w:val="1"/>
          <w:numId w:val="1"/>
        </w:numPr>
        <w:spacing w:after="0"/>
        <w:jc w:val="both"/>
      </w:pPr>
      <w:r w:rsidRPr="00212355">
        <w:t>Students should actively use grammar and vocabulary in context rather than focus on isolated drills.</w:t>
      </w:r>
    </w:p>
    <w:p w14:paraId="68480952" w14:textId="77777777" w:rsidR="00212355" w:rsidRPr="00212355" w:rsidRDefault="00212355" w:rsidP="00212355">
      <w:pPr>
        <w:numPr>
          <w:ilvl w:val="0"/>
          <w:numId w:val="1"/>
        </w:numPr>
        <w:spacing w:after="0"/>
        <w:jc w:val="both"/>
      </w:pPr>
      <w:r w:rsidRPr="00212355">
        <w:rPr>
          <w:b/>
          <w:bCs/>
        </w:rPr>
        <w:t>Integration of Skills</w:t>
      </w:r>
    </w:p>
    <w:p w14:paraId="2E9A8B2C" w14:textId="77777777" w:rsidR="00212355" w:rsidRPr="00212355" w:rsidRDefault="00212355" w:rsidP="00212355">
      <w:pPr>
        <w:numPr>
          <w:ilvl w:val="1"/>
          <w:numId w:val="1"/>
        </w:numPr>
        <w:spacing w:after="0"/>
        <w:jc w:val="both"/>
      </w:pPr>
      <w:r w:rsidRPr="00212355">
        <w:t>Each session integrates at least two skills: e.g., reading + speaking, or grammar + writing.</w:t>
      </w:r>
    </w:p>
    <w:p w14:paraId="79D9DE8A" w14:textId="77777777" w:rsidR="00212355" w:rsidRPr="00212355" w:rsidRDefault="00212355" w:rsidP="00212355">
      <w:pPr>
        <w:numPr>
          <w:ilvl w:val="1"/>
          <w:numId w:val="1"/>
        </w:numPr>
        <w:spacing w:after="0"/>
        <w:jc w:val="both"/>
      </w:pPr>
      <w:r w:rsidRPr="00212355">
        <w:t>Listening materials or short video clips (BBC Learning English, British Council, or Market Leader audio) are encouraged.</w:t>
      </w:r>
    </w:p>
    <w:p w14:paraId="363B3FE1" w14:textId="77777777" w:rsidR="00212355" w:rsidRPr="00212355" w:rsidRDefault="00212355" w:rsidP="00212355">
      <w:pPr>
        <w:numPr>
          <w:ilvl w:val="0"/>
          <w:numId w:val="1"/>
        </w:numPr>
        <w:spacing w:after="0"/>
        <w:jc w:val="both"/>
      </w:pPr>
      <w:r w:rsidRPr="00212355">
        <w:rPr>
          <w:b/>
          <w:bCs/>
        </w:rPr>
        <w:t>Intercultural and Professional Focus</w:t>
      </w:r>
    </w:p>
    <w:p w14:paraId="1A0E7C5F" w14:textId="77777777" w:rsidR="00212355" w:rsidRPr="00212355" w:rsidRDefault="00212355" w:rsidP="00212355">
      <w:pPr>
        <w:numPr>
          <w:ilvl w:val="1"/>
          <w:numId w:val="1"/>
        </w:numPr>
        <w:spacing w:after="0"/>
        <w:jc w:val="both"/>
      </w:pPr>
      <w:r w:rsidRPr="00212355">
        <w:t>Examples, discussions, and role-plays should relate to International Relations, diplomacy, or current global events to maintain relevance.</w:t>
      </w:r>
    </w:p>
    <w:p w14:paraId="38C615FD" w14:textId="77777777" w:rsidR="00212355" w:rsidRPr="00212355" w:rsidRDefault="00212355" w:rsidP="00212355">
      <w:pPr>
        <w:numPr>
          <w:ilvl w:val="0"/>
          <w:numId w:val="1"/>
        </w:numPr>
        <w:spacing w:after="0"/>
        <w:jc w:val="both"/>
      </w:pPr>
      <w:r w:rsidRPr="00212355">
        <w:rPr>
          <w:b/>
          <w:bCs/>
        </w:rPr>
        <w:t>Reflective Learning</w:t>
      </w:r>
    </w:p>
    <w:p w14:paraId="22465DB5" w14:textId="77777777" w:rsidR="00212355" w:rsidRPr="00212355" w:rsidRDefault="00212355" w:rsidP="00212355">
      <w:pPr>
        <w:numPr>
          <w:ilvl w:val="1"/>
          <w:numId w:val="1"/>
        </w:numPr>
        <w:spacing w:after="0"/>
        <w:jc w:val="both"/>
      </w:pPr>
      <w:r w:rsidRPr="00212355">
        <w:t>At the end of each seminar, students briefly reflect on new vocabulary and structures learned and write one takeaway sentence for self-assessment.</w:t>
      </w:r>
    </w:p>
    <w:p w14:paraId="0085B795" w14:textId="77777777" w:rsidR="00212355" w:rsidRPr="00212355" w:rsidRDefault="00212355" w:rsidP="00212355">
      <w:pPr>
        <w:numPr>
          <w:ilvl w:val="0"/>
          <w:numId w:val="1"/>
        </w:numPr>
        <w:spacing w:after="0"/>
        <w:jc w:val="both"/>
      </w:pPr>
      <w:r w:rsidRPr="00212355">
        <w:rPr>
          <w:b/>
          <w:bCs/>
        </w:rPr>
        <w:t>Use of Technology</w:t>
      </w:r>
    </w:p>
    <w:p w14:paraId="24E085E7" w14:textId="77777777" w:rsidR="00212355" w:rsidRPr="00212355" w:rsidRDefault="00212355" w:rsidP="00212355">
      <w:pPr>
        <w:numPr>
          <w:ilvl w:val="1"/>
          <w:numId w:val="1"/>
        </w:numPr>
        <w:spacing w:after="0"/>
        <w:jc w:val="both"/>
      </w:pPr>
      <w:r w:rsidRPr="00212355">
        <w:t>Encourage PowerPoint, online dictionaries, and audio materials for interactive learning.</w:t>
      </w:r>
    </w:p>
    <w:p w14:paraId="547DC04A" w14:textId="77777777" w:rsidR="00212355" w:rsidRPr="00212355" w:rsidRDefault="00212355" w:rsidP="00212355">
      <w:pPr>
        <w:numPr>
          <w:ilvl w:val="1"/>
          <w:numId w:val="1"/>
        </w:numPr>
        <w:spacing w:after="0"/>
        <w:jc w:val="both"/>
      </w:pPr>
      <w:r w:rsidRPr="00212355">
        <w:t>Students may use digital platforms (Padlet, Quizlet, Kahoot) for vocabulary and grammar review.</w:t>
      </w:r>
    </w:p>
    <w:p w14:paraId="7746C643" w14:textId="77777777" w:rsidR="00212355" w:rsidRPr="00212355" w:rsidRDefault="00212355" w:rsidP="00212355">
      <w:pPr>
        <w:spacing w:after="0"/>
        <w:ind w:firstLine="709"/>
        <w:jc w:val="both"/>
      </w:pPr>
      <w:r w:rsidRPr="00212355">
        <w:pict w14:anchorId="4FCCAC5F">
          <v:rect id="_x0000_i1062" style="width:0;height:1.5pt" o:hralign="center" o:hrstd="t" o:hr="t" fillcolor="#a0a0a0" stroked="f"/>
        </w:pict>
      </w:r>
    </w:p>
    <w:p w14:paraId="7130E5BC" w14:textId="77777777" w:rsidR="00212355" w:rsidRPr="00212355" w:rsidRDefault="00212355" w:rsidP="00212355">
      <w:pPr>
        <w:spacing w:after="0"/>
        <w:ind w:firstLine="709"/>
        <w:jc w:val="both"/>
        <w:rPr>
          <w:b/>
          <w:bCs/>
        </w:rPr>
      </w:pPr>
      <w:r w:rsidRPr="00212355">
        <w:rPr>
          <w:b/>
          <w:bCs/>
        </w:rPr>
        <w:t>Methodical Recommendations by Module</w:t>
      </w:r>
    </w:p>
    <w:p w14:paraId="7BEA3EA0" w14:textId="77777777" w:rsidR="00212355" w:rsidRPr="00212355" w:rsidRDefault="00212355" w:rsidP="00212355">
      <w:pPr>
        <w:spacing w:after="0"/>
        <w:ind w:firstLine="709"/>
        <w:jc w:val="both"/>
        <w:rPr>
          <w:b/>
          <w:bCs/>
        </w:rPr>
      </w:pPr>
      <w:r w:rsidRPr="00212355">
        <w:rPr>
          <w:b/>
          <w:bCs/>
        </w:rPr>
        <w:t>Module 1 (Weeks 1–6): Foundations of Communication and Grammar</w:t>
      </w:r>
    </w:p>
    <w:p w14:paraId="64717E87" w14:textId="77777777" w:rsidR="00212355" w:rsidRPr="00212355" w:rsidRDefault="00212355" w:rsidP="00212355">
      <w:pPr>
        <w:numPr>
          <w:ilvl w:val="0"/>
          <w:numId w:val="2"/>
        </w:numPr>
        <w:spacing w:after="0"/>
        <w:jc w:val="both"/>
      </w:pPr>
      <w:r w:rsidRPr="00212355">
        <w:rPr>
          <w:b/>
          <w:bCs/>
        </w:rPr>
        <w:t>Objectives:</w:t>
      </w:r>
    </w:p>
    <w:p w14:paraId="710FEB5D" w14:textId="77777777" w:rsidR="00212355" w:rsidRPr="00212355" w:rsidRDefault="00212355" w:rsidP="00212355">
      <w:pPr>
        <w:numPr>
          <w:ilvl w:val="1"/>
          <w:numId w:val="2"/>
        </w:numPr>
        <w:spacing w:after="0"/>
        <w:jc w:val="both"/>
      </w:pPr>
      <w:r w:rsidRPr="00212355">
        <w:t>Develop basic oral communication for everyday and academic contexts.</w:t>
      </w:r>
    </w:p>
    <w:p w14:paraId="0AC54553" w14:textId="77777777" w:rsidR="00212355" w:rsidRPr="00212355" w:rsidRDefault="00212355" w:rsidP="00212355">
      <w:pPr>
        <w:numPr>
          <w:ilvl w:val="1"/>
          <w:numId w:val="2"/>
        </w:numPr>
        <w:spacing w:after="0"/>
        <w:jc w:val="both"/>
      </w:pPr>
      <w:r w:rsidRPr="00212355">
        <w:t>Master foundational grammar: present/past tenses, articles, and modal verbs.</w:t>
      </w:r>
    </w:p>
    <w:p w14:paraId="4D01426A" w14:textId="77777777" w:rsidR="00212355" w:rsidRPr="00212355" w:rsidRDefault="00212355" w:rsidP="00212355">
      <w:pPr>
        <w:numPr>
          <w:ilvl w:val="1"/>
          <w:numId w:val="2"/>
        </w:numPr>
        <w:spacing w:after="0"/>
        <w:jc w:val="both"/>
      </w:pPr>
      <w:r w:rsidRPr="00212355">
        <w:t>Strengthen vocabulary related to professions, countries, and cultures.</w:t>
      </w:r>
    </w:p>
    <w:p w14:paraId="445DBE5D" w14:textId="77777777" w:rsidR="00212355" w:rsidRPr="00212355" w:rsidRDefault="00212355" w:rsidP="00212355">
      <w:pPr>
        <w:numPr>
          <w:ilvl w:val="0"/>
          <w:numId w:val="2"/>
        </w:numPr>
        <w:spacing w:after="0"/>
        <w:jc w:val="both"/>
      </w:pPr>
      <w:r w:rsidRPr="00212355">
        <w:rPr>
          <w:b/>
          <w:bCs/>
        </w:rPr>
        <w:t>Methods:</w:t>
      </w:r>
    </w:p>
    <w:p w14:paraId="5B5CD82A" w14:textId="77777777" w:rsidR="00212355" w:rsidRPr="00212355" w:rsidRDefault="00212355" w:rsidP="00212355">
      <w:pPr>
        <w:numPr>
          <w:ilvl w:val="1"/>
          <w:numId w:val="2"/>
        </w:numPr>
        <w:spacing w:after="0"/>
        <w:jc w:val="both"/>
      </w:pPr>
      <w:r w:rsidRPr="00212355">
        <w:t>Pair interviews (“About me,” “My university life”).</w:t>
      </w:r>
    </w:p>
    <w:p w14:paraId="13DDB00F" w14:textId="77777777" w:rsidR="00212355" w:rsidRPr="00212355" w:rsidRDefault="00212355" w:rsidP="00212355">
      <w:pPr>
        <w:numPr>
          <w:ilvl w:val="1"/>
          <w:numId w:val="2"/>
        </w:numPr>
        <w:spacing w:after="0"/>
        <w:jc w:val="both"/>
      </w:pPr>
      <w:r w:rsidRPr="00212355">
        <w:t>Role-plays: diplomatic introductions, meetings, and cultural exchanges.</w:t>
      </w:r>
    </w:p>
    <w:p w14:paraId="3AB7D909" w14:textId="77777777" w:rsidR="00212355" w:rsidRPr="00212355" w:rsidRDefault="00212355" w:rsidP="00212355">
      <w:pPr>
        <w:numPr>
          <w:ilvl w:val="1"/>
          <w:numId w:val="2"/>
        </w:numPr>
        <w:spacing w:after="0"/>
        <w:jc w:val="both"/>
      </w:pPr>
      <w:r w:rsidRPr="00212355">
        <w:t>Writing: short paragraphs and reflections.</w:t>
      </w:r>
    </w:p>
    <w:p w14:paraId="3A0E00D7" w14:textId="77777777" w:rsidR="00212355" w:rsidRPr="00212355" w:rsidRDefault="00212355" w:rsidP="00212355">
      <w:pPr>
        <w:numPr>
          <w:ilvl w:val="1"/>
          <w:numId w:val="2"/>
        </w:numPr>
        <w:spacing w:after="0"/>
        <w:jc w:val="both"/>
      </w:pPr>
      <w:r w:rsidRPr="00212355">
        <w:lastRenderedPageBreak/>
        <w:t>Grammar mini-quizzes (interactive Kahoot).</w:t>
      </w:r>
    </w:p>
    <w:p w14:paraId="46431863" w14:textId="77777777" w:rsidR="00212355" w:rsidRPr="00212355" w:rsidRDefault="00212355" w:rsidP="00212355">
      <w:pPr>
        <w:numPr>
          <w:ilvl w:val="0"/>
          <w:numId w:val="2"/>
        </w:numPr>
        <w:spacing w:after="0"/>
        <w:jc w:val="both"/>
      </w:pPr>
      <w:r w:rsidRPr="00212355">
        <w:rPr>
          <w:b/>
          <w:bCs/>
        </w:rPr>
        <w:t>Sample Activities:</w:t>
      </w:r>
    </w:p>
    <w:p w14:paraId="170B7777" w14:textId="77777777" w:rsidR="00212355" w:rsidRPr="00212355" w:rsidRDefault="00212355" w:rsidP="00212355">
      <w:pPr>
        <w:numPr>
          <w:ilvl w:val="1"/>
          <w:numId w:val="2"/>
        </w:numPr>
        <w:spacing w:after="0"/>
        <w:jc w:val="both"/>
      </w:pPr>
      <w:r w:rsidRPr="00212355">
        <w:t>Week 2: “Introduce Kazakhstan” mini-presentation.</w:t>
      </w:r>
    </w:p>
    <w:p w14:paraId="2DF2E07B" w14:textId="77777777" w:rsidR="00212355" w:rsidRPr="00212355" w:rsidRDefault="00212355" w:rsidP="00212355">
      <w:pPr>
        <w:numPr>
          <w:ilvl w:val="1"/>
          <w:numId w:val="2"/>
        </w:numPr>
        <w:spacing w:after="0"/>
        <w:jc w:val="both"/>
      </w:pPr>
      <w:r w:rsidRPr="00212355">
        <w:t>Week 3: Role-play between a journalist and a diplomat.</w:t>
      </w:r>
    </w:p>
    <w:p w14:paraId="599A96C3" w14:textId="77777777" w:rsidR="00212355" w:rsidRPr="00212355" w:rsidRDefault="00212355" w:rsidP="00212355">
      <w:pPr>
        <w:numPr>
          <w:ilvl w:val="1"/>
          <w:numId w:val="2"/>
        </w:numPr>
        <w:spacing w:after="0"/>
        <w:jc w:val="both"/>
      </w:pPr>
      <w:r w:rsidRPr="00212355">
        <w:t>Week 6: Predictions about world politics using modal verbs (“may,” “might,” “must”).</w:t>
      </w:r>
    </w:p>
    <w:p w14:paraId="1A96AD01" w14:textId="77777777" w:rsidR="00212355" w:rsidRPr="00212355" w:rsidRDefault="00212355" w:rsidP="00212355">
      <w:pPr>
        <w:spacing w:after="0"/>
        <w:ind w:firstLine="709"/>
        <w:jc w:val="both"/>
      </w:pPr>
      <w:r w:rsidRPr="00212355">
        <w:pict w14:anchorId="79FD86A9">
          <v:rect id="_x0000_i1063" style="width:0;height:1.5pt" o:hralign="center" o:hrstd="t" o:hr="t" fillcolor="#a0a0a0" stroked="f"/>
        </w:pict>
      </w:r>
    </w:p>
    <w:p w14:paraId="2177C400" w14:textId="77777777" w:rsidR="00212355" w:rsidRPr="00212355" w:rsidRDefault="00212355" w:rsidP="00212355">
      <w:pPr>
        <w:spacing w:after="0"/>
        <w:ind w:firstLine="709"/>
        <w:jc w:val="both"/>
        <w:rPr>
          <w:b/>
          <w:bCs/>
        </w:rPr>
      </w:pPr>
      <w:r w:rsidRPr="00212355">
        <w:rPr>
          <w:b/>
          <w:bCs/>
        </w:rPr>
        <w:t>Module 2 (Weeks 7–11): Academic and Professional Language Development</w:t>
      </w:r>
    </w:p>
    <w:p w14:paraId="0AA6F62A" w14:textId="77777777" w:rsidR="00212355" w:rsidRPr="00212355" w:rsidRDefault="00212355" w:rsidP="00212355">
      <w:pPr>
        <w:numPr>
          <w:ilvl w:val="0"/>
          <w:numId w:val="3"/>
        </w:numPr>
        <w:spacing w:after="0"/>
        <w:jc w:val="both"/>
      </w:pPr>
      <w:r w:rsidRPr="00212355">
        <w:rPr>
          <w:b/>
          <w:bCs/>
        </w:rPr>
        <w:t>Objectives:</w:t>
      </w:r>
    </w:p>
    <w:p w14:paraId="423E6BA5" w14:textId="77777777" w:rsidR="00212355" w:rsidRPr="00212355" w:rsidRDefault="00212355" w:rsidP="00212355">
      <w:pPr>
        <w:numPr>
          <w:ilvl w:val="1"/>
          <w:numId w:val="3"/>
        </w:numPr>
        <w:spacing w:after="0"/>
        <w:jc w:val="both"/>
      </w:pPr>
      <w:r w:rsidRPr="00212355">
        <w:t>Apply grammar to professional contexts: passive voice, infinitives, compound and complex sentences.</w:t>
      </w:r>
    </w:p>
    <w:p w14:paraId="6FB4703B" w14:textId="77777777" w:rsidR="00212355" w:rsidRPr="00212355" w:rsidRDefault="00212355" w:rsidP="00212355">
      <w:pPr>
        <w:numPr>
          <w:ilvl w:val="1"/>
          <w:numId w:val="3"/>
        </w:numPr>
        <w:spacing w:after="0"/>
        <w:jc w:val="both"/>
      </w:pPr>
      <w:r w:rsidRPr="00212355">
        <w:t>Develop reading comprehension and summarizing skills.</w:t>
      </w:r>
    </w:p>
    <w:p w14:paraId="784278B9" w14:textId="77777777" w:rsidR="00212355" w:rsidRPr="00212355" w:rsidRDefault="00212355" w:rsidP="00212355">
      <w:pPr>
        <w:numPr>
          <w:ilvl w:val="1"/>
          <w:numId w:val="3"/>
        </w:numPr>
        <w:spacing w:after="0"/>
        <w:jc w:val="both"/>
      </w:pPr>
      <w:r w:rsidRPr="00212355">
        <w:t>Build academic vocabulary related to international communication and institutions.</w:t>
      </w:r>
    </w:p>
    <w:p w14:paraId="291E43A0" w14:textId="77777777" w:rsidR="00212355" w:rsidRPr="00212355" w:rsidRDefault="00212355" w:rsidP="00212355">
      <w:pPr>
        <w:numPr>
          <w:ilvl w:val="0"/>
          <w:numId w:val="3"/>
        </w:numPr>
        <w:spacing w:after="0"/>
        <w:jc w:val="both"/>
      </w:pPr>
      <w:r w:rsidRPr="00212355">
        <w:rPr>
          <w:b/>
          <w:bCs/>
        </w:rPr>
        <w:t>Methods:</w:t>
      </w:r>
    </w:p>
    <w:p w14:paraId="091512B1" w14:textId="77777777" w:rsidR="00212355" w:rsidRPr="00212355" w:rsidRDefault="00212355" w:rsidP="00212355">
      <w:pPr>
        <w:numPr>
          <w:ilvl w:val="1"/>
          <w:numId w:val="3"/>
        </w:numPr>
        <w:spacing w:after="0"/>
        <w:jc w:val="both"/>
      </w:pPr>
      <w:r w:rsidRPr="00212355">
        <w:t>Reading short IR articles (Breaking News English, simplified news).</w:t>
      </w:r>
    </w:p>
    <w:p w14:paraId="087AC14F" w14:textId="77777777" w:rsidR="00212355" w:rsidRPr="00212355" w:rsidRDefault="00212355" w:rsidP="00212355">
      <w:pPr>
        <w:numPr>
          <w:ilvl w:val="1"/>
          <w:numId w:val="3"/>
        </w:numPr>
        <w:spacing w:after="0"/>
        <w:jc w:val="both"/>
      </w:pPr>
      <w:r w:rsidRPr="00212355">
        <w:t xml:space="preserve">Writing structured paragraphs (using connectors: </w:t>
      </w:r>
      <w:r w:rsidRPr="00212355">
        <w:rPr>
          <w:i/>
          <w:iCs/>
        </w:rPr>
        <w:t>because, although, if</w:t>
      </w:r>
      <w:r w:rsidRPr="00212355">
        <w:t>).</w:t>
      </w:r>
    </w:p>
    <w:p w14:paraId="68569F3B" w14:textId="77777777" w:rsidR="00212355" w:rsidRPr="00212355" w:rsidRDefault="00212355" w:rsidP="00212355">
      <w:pPr>
        <w:numPr>
          <w:ilvl w:val="1"/>
          <w:numId w:val="3"/>
        </w:numPr>
        <w:spacing w:after="0"/>
        <w:jc w:val="both"/>
      </w:pPr>
      <w:r w:rsidRPr="00212355">
        <w:t>Peer correction and feedback sessions.</w:t>
      </w:r>
    </w:p>
    <w:p w14:paraId="5E2788BA" w14:textId="77777777" w:rsidR="00212355" w:rsidRPr="00212355" w:rsidRDefault="00212355" w:rsidP="00212355">
      <w:pPr>
        <w:numPr>
          <w:ilvl w:val="1"/>
          <w:numId w:val="3"/>
        </w:numPr>
        <w:spacing w:after="0"/>
        <w:jc w:val="both"/>
      </w:pPr>
      <w:r w:rsidRPr="00212355">
        <w:t>Simulated diplomatic meetings or press conferences.</w:t>
      </w:r>
    </w:p>
    <w:p w14:paraId="2DB52FCC" w14:textId="77777777" w:rsidR="00212355" w:rsidRPr="00212355" w:rsidRDefault="00212355" w:rsidP="00212355">
      <w:pPr>
        <w:numPr>
          <w:ilvl w:val="0"/>
          <w:numId w:val="3"/>
        </w:numPr>
        <w:spacing w:after="0"/>
        <w:jc w:val="both"/>
      </w:pPr>
      <w:r w:rsidRPr="00212355">
        <w:rPr>
          <w:b/>
          <w:bCs/>
        </w:rPr>
        <w:t>Sample Activities:</w:t>
      </w:r>
    </w:p>
    <w:p w14:paraId="1AF771FD" w14:textId="77777777" w:rsidR="00212355" w:rsidRPr="00212355" w:rsidRDefault="00212355" w:rsidP="00212355">
      <w:pPr>
        <w:numPr>
          <w:ilvl w:val="1"/>
          <w:numId w:val="3"/>
        </w:numPr>
        <w:spacing w:after="0"/>
        <w:jc w:val="both"/>
      </w:pPr>
      <w:r w:rsidRPr="00212355">
        <w:t>Week 8: Transform political process texts into passive voice.</w:t>
      </w:r>
    </w:p>
    <w:p w14:paraId="21DCB853" w14:textId="77777777" w:rsidR="00212355" w:rsidRPr="00212355" w:rsidRDefault="00212355" w:rsidP="00212355">
      <w:pPr>
        <w:numPr>
          <w:ilvl w:val="1"/>
          <w:numId w:val="3"/>
        </w:numPr>
        <w:spacing w:after="0"/>
        <w:jc w:val="both"/>
      </w:pPr>
      <w:r w:rsidRPr="00212355">
        <w:t>Week 9: Write “Why I study International Relations.”</w:t>
      </w:r>
    </w:p>
    <w:p w14:paraId="2B981195" w14:textId="77777777" w:rsidR="00212355" w:rsidRPr="00212355" w:rsidRDefault="00212355" w:rsidP="00212355">
      <w:pPr>
        <w:numPr>
          <w:ilvl w:val="1"/>
          <w:numId w:val="3"/>
        </w:numPr>
        <w:spacing w:after="0"/>
        <w:jc w:val="both"/>
      </w:pPr>
      <w:r w:rsidRPr="00212355">
        <w:t>Week 11: Summarize a news article about global events.</w:t>
      </w:r>
    </w:p>
    <w:p w14:paraId="03E75B46" w14:textId="77777777" w:rsidR="00212355" w:rsidRPr="00212355" w:rsidRDefault="00212355" w:rsidP="00212355">
      <w:pPr>
        <w:spacing w:after="0"/>
        <w:ind w:firstLine="709"/>
        <w:jc w:val="both"/>
      </w:pPr>
      <w:r w:rsidRPr="00212355">
        <w:pict w14:anchorId="0E23EC8C">
          <v:rect id="_x0000_i1064" style="width:0;height:1.5pt" o:hralign="center" o:hrstd="t" o:hr="t" fillcolor="#a0a0a0" stroked="f"/>
        </w:pict>
      </w:r>
    </w:p>
    <w:p w14:paraId="5DA52D3F" w14:textId="77777777" w:rsidR="00212355" w:rsidRPr="00212355" w:rsidRDefault="00212355" w:rsidP="00212355">
      <w:pPr>
        <w:spacing w:after="0"/>
        <w:ind w:firstLine="709"/>
        <w:jc w:val="both"/>
        <w:rPr>
          <w:b/>
          <w:bCs/>
        </w:rPr>
      </w:pPr>
      <w:r w:rsidRPr="00212355">
        <w:rPr>
          <w:b/>
          <w:bCs/>
        </w:rPr>
        <w:t>Module 3 (Weeks 12–15): Application and Integration</w:t>
      </w:r>
    </w:p>
    <w:p w14:paraId="24C5B928" w14:textId="77777777" w:rsidR="00212355" w:rsidRPr="00212355" w:rsidRDefault="00212355" w:rsidP="00212355">
      <w:pPr>
        <w:numPr>
          <w:ilvl w:val="0"/>
          <w:numId w:val="4"/>
        </w:numPr>
        <w:spacing w:after="0"/>
        <w:jc w:val="both"/>
      </w:pPr>
      <w:r w:rsidRPr="00212355">
        <w:rPr>
          <w:b/>
          <w:bCs/>
        </w:rPr>
        <w:t>Objectives:</w:t>
      </w:r>
    </w:p>
    <w:p w14:paraId="505D0341" w14:textId="77777777" w:rsidR="00212355" w:rsidRPr="00212355" w:rsidRDefault="00212355" w:rsidP="00212355">
      <w:pPr>
        <w:numPr>
          <w:ilvl w:val="1"/>
          <w:numId w:val="4"/>
        </w:numPr>
        <w:spacing w:after="0"/>
        <w:jc w:val="both"/>
      </w:pPr>
      <w:r w:rsidRPr="00212355">
        <w:t>Integrate grammar, vocabulary, and academic skills into written and oral communication.</w:t>
      </w:r>
    </w:p>
    <w:p w14:paraId="1B52B8A5" w14:textId="77777777" w:rsidR="00212355" w:rsidRPr="00212355" w:rsidRDefault="00212355" w:rsidP="00212355">
      <w:pPr>
        <w:numPr>
          <w:ilvl w:val="1"/>
          <w:numId w:val="4"/>
        </w:numPr>
        <w:spacing w:after="0"/>
        <w:jc w:val="both"/>
      </w:pPr>
      <w:r w:rsidRPr="00212355">
        <w:t>Practice essay writing and short academic reports.</w:t>
      </w:r>
    </w:p>
    <w:p w14:paraId="4F825839" w14:textId="77777777" w:rsidR="00212355" w:rsidRPr="00212355" w:rsidRDefault="00212355" w:rsidP="00212355">
      <w:pPr>
        <w:numPr>
          <w:ilvl w:val="1"/>
          <w:numId w:val="4"/>
        </w:numPr>
        <w:spacing w:after="0"/>
        <w:jc w:val="both"/>
      </w:pPr>
      <w:r w:rsidRPr="00212355">
        <w:t>Develop presentation and public speaking skills related to IR.</w:t>
      </w:r>
    </w:p>
    <w:p w14:paraId="567F6B15" w14:textId="77777777" w:rsidR="00212355" w:rsidRPr="00212355" w:rsidRDefault="00212355" w:rsidP="00212355">
      <w:pPr>
        <w:numPr>
          <w:ilvl w:val="0"/>
          <w:numId w:val="4"/>
        </w:numPr>
        <w:spacing w:after="0"/>
        <w:jc w:val="both"/>
      </w:pPr>
      <w:r w:rsidRPr="00212355">
        <w:rPr>
          <w:b/>
          <w:bCs/>
        </w:rPr>
        <w:t>Methods:</w:t>
      </w:r>
    </w:p>
    <w:p w14:paraId="713BDF70" w14:textId="77777777" w:rsidR="00212355" w:rsidRPr="00212355" w:rsidRDefault="00212355" w:rsidP="00212355">
      <w:pPr>
        <w:numPr>
          <w:ilvl w:val="1"/>
          <w:numId w:val="4"/>
        </w:numPr>
        <w:spacing w:after="0"/>
        <w:jc w:val="both"/>
      </w:pPr>
      <w:r w:rsidRPr="00212355">
        <w:t>Oral presentations on international topics (3–5 minutes).</w:t>
      </w:r>
    </w:p>
    <w:p w14:paraId="20F7D196" w14:textId="77777777" w:rsidR="00212355" w:rsidRPr="00212355" w:rsidRDefault="00212355" w:rsidP="00212355">
      <w:pPr>
        <w:numPr>
          <w:ilvl w:val="1"/>
          <w:numId w:val="4"/>
        </w:numPr>
        <w:spacing w:after="0"/>
        <w:jc w:val="both"/>
      </w:pPr>
      <w:r w:rsidRPr="00212355">
        <w:t>Group debates and discussions (“Should governments help other countries?”).</w:t>
      </w:r>
    </w:p>
    <w:p w14:paraId="5E3031BF" w14:textId="77777777" w:rsidR="00212355" w:rsidRPr="00212355" w:rsidRDefault="00212355" w:rsidP="00212355">
      <w:pPr>
        <w:numPr>
          <w:ilvl w:val="1"/>
          <w:numId w:val="4"/>
        </w:numPr>
        <w:spacing w:after="0"/>
        <w:jc w:val="both"/>
      </w:pPr>
      <w:r w:rsidRPr="00212355">
        <w:t>Peer review of written essays.</w:t>
      </w:r>
    </w:p>
    <w:p w14:paraId="79F14673" w14:textId="77777777" w:rsidR="00212355" w:rsidRPr="00212355" w:rsidRDefault="00212355" w:rsidP="00212355">
      <w:pPr>
        <w:numPr>
          <w:ilvl w:val="1"/>
          <w:numId w:val="4"/>
        </w:numPr>
        <w:spacing w:after="0"/>
        <w:jc w:val="both"/>
      </w:pPr>
      <w:r w:rsidRPr="00212355">
        <w:t>Mock exam preparation.</w:t>
      </w:r>
    </w:p>
    <w:p w14:paraId="3828905B" w14:textId="77777777" w:rsidR="00212355" w:rsidRPr="00212355" w:rsidRDefault="00212355" w:rsidP="00212355">
      <w:pPr>
        <w:numPr>
          <w:ilvl w:val="0"/>
          <w:numId w:val="4"/>
        </w:numPr>
        <w:spacing w:after="0"/>
        <w:jc w:val="both"/>
      </w:pPr>
      <w:r w:rsidRPr="00212355">
        <w:rPr>
          <w:b/>
          <w:bCs/>
        </w:rPr>
        <w:t>Sample Activities:</w:t>
      </w:r>
    </w:p>
    <w:p w14:paraId="0736C02A" w14:textId="77777777" w:rsidR="00212355" w:rsidRPr="00212355" w:rsidRDefault="00212355" w:rsidP="00212355">
      <w:pPr>
        <w:numPr>
          <w:ilvl w:val="1"/>
          <w:numId w:val="4"/>
        </w:numPr>
        <w:spacing w:after="0"/>
        <w:jc w:val="both"/>
      </w:pPr>
      <w:r w:rsidRPr="00212355">
        <w:t>Week 12: Writing a short essay using linking words.</w:t>
      </w:r>
    </w:p>
    <w:p w14:paraId="5A76BB36" w14:textId="77777777" w:rsidR="00212355" w:rsidRPr="00212355" w:rsidRDefault="00212355" w:rsidP="00212355">
      <w:pPr>
        <w:numPr>
          <w:ilvl w:val="1"/>
          <w:numId w:val="4"/>
        </w:numPr>
        <w:spacing w:after="0"/>
        <w:jc w:val="both"/>
      </w:pPr>
      <w:r w:rsidRPr="00212355">
        <w:t>Week 13: Presentation “My Country in World Politics.”</w:t>
      </w:r>
    </w:p>
    <w:p w14:paraId="17F8EA0D" w14:textId="77777777" w:rsidR="00212355" w:rsidRPr="00212355" w:rsidRDefault="00212355" w:rsidP="00212355">
      <w:pPr>
        <w:numPr>
          <w:ilvl w:val="1"/>
          <w:numId w:val="4"/>
        </w:numPr>
        <w:spacing w:after="0"/>
        <w:jc w:val="both"/>
      </w:pPr>
      <w:r w:rsidRPr="00212355">
        <w:t>Week 14: Grammar and vocabulary review quiz.</w:t>
      </w:r>
    </w:p>
    <w:p w14:paraId="4337A99F" w14:textId="77777777" w:rsidR="00212355" w:rsidRPr="00212355" w:rsidRDefault="00212355" w:rsidP="00212355">
      <w:pPr>
        <w:spacing w:after="0"/>
        <w:ind w:firstLine="709"/>
        <w:jc w:val="both"/>
      </w:pPr>
      <w:r w:rsidRPr="00212355">
        <w:pict w14:anchorId="133660BF">
          <v:rect id="_x0000_i1065" style="width:0;height:1.5pt" o:hralign="center" o:hrstd="t" o:hr="t" fillcolor="#a0a0a0" stroked="f"/>
        </w:pict>
      </w:r>
    </w:p>
    <w:p w14:paraId="49731BBE" w14:textId="77777777" w:rsidR="00212355" w:rsidRPr="00212355" w:rsidRDefault="00212355" w:rsidP="00212355">
      <w:pPr>
        <w:spacing w:after="0"/>
        <w:ind w:firstLine="709"/>
        <w:jc w:val="both"/>
        <w:rPr>
          <w:b/>
          <w:bCs/>
        </w:rPr>
      </w:pPr>
      <w:r w:rsidRPr="00212355">
        <w:rPr>
          <w:b/>
          <w:bCs/>
        </w:rPr>
        <w:t>Assessment Recommendations</w:t>
      </w:r>
    </w:p>
    <w:p w14:paraId="5FFC1FD6" w14:textId="77777777" w:rsidR="00212355" w:rsidRPr="00212355" w:rsidRDefault="00212355" w:rsidP="00212355">
      <w:pPr>
        <w:numPr>
          <w:ilvl w:val="0"/>
          <w:numId w:val="5"/>
        </w:numPr>
        <w:spacing w:after="0"/>
        <w:jc w:val="both"/>
      </w:pPr>
      <w:r w:rsidRPr="00212355">
        <w:rPr>
          <w:b/>
          <w:bCs/>
        </w:rPr>
        <w:lastRenderedPageBreak/>
        <w:t>Formative assessment</w:t>
      </w:r>
      <w:r w:rsidRPr="00212355">
        <w:t xml:space="preserve"> should include oral participation, active group work, and completion of IWST tasks.</w:t>
      </w:r>
    </w:p>
    <w:p w14:paraId="665E5072" w14:textId="77777777" w:rsidR="00212355" w:rsidRPr="00212355" w:rsidRDefault="00212355" w:rsidP="00212355">
      <w:pPr>
        <w:numPr>
          <w:ilvl w:val="0"/>
          <w:numId w:val="5"/>
        </w:numPr>
        <w:spacing w:after="0"/>
        <w:jc w:val="both"/>
      </w:pPr>
      <w:r w:rsidRPr="00212355">
        <w:rPr>
          <w:b/>
          <w:bCs/>
        </w:rPr>
        <w:t>Summative assessment</w:t>
      </w:r>
      <w:r w:rsidRPr="00212355">
        <w:t xml:space="preserve"> (Midterms 1 &amp; 2) combines reading, grammar, writing, and speaking activities reflecting real-life communication tasks.</w:t>
      </w:r>
    </w:p>
    <w:p w14:paraId="4B412158" w14:textId="77777777" w:rsidR="00212355" w:rsidRPr="00212355" w:rsidRDefault="00212355" w:rsidP="00212355">
      <w:pPr>
        <w:numPr>
          <w:ilvl w:val="0"/>
          <w:numId w:val="5"/>
        </w:numPr>
        <w:spacing w:after="0"/>
        <w:jc w:val="both"/>
      </w:pPr>
      <w:r w:rsidRPr="00212355">
        <w:t>Feedback should focus on clarity, fluency, and appropriate use of grammar, not only accuracy.</w:t>
      </w:r>
    </w:p>
    <w:p w14:paraId="1CA91772" w14:textId="77777777" w:rsidR="00212355" w:rsidRPr="00212355" w:rsidRDefault="00212355" w:rsidP="00212355">
      <w:pPr>
        <w:spacing w:after="0"/>
        <w:ind w:firstLine="709"/>
        <w:jc w:val="both"/>
      </w:pPr>
      <w:r w:rsidRPr="00212355">
        <w:pict w14:anchorId="282A4778">
          <v:rect id="_x0000_i1066" style="width:0;height:1.5pt" o:hralign="center" o:hrstd="t" o:hr="t" fillcolor="#a0a0a0" stroked="f"/>
        </w:pict>
      </w:r>
    </w:p>
    <w:p w14:paraId="1DF5282A" w14:textId="77777777" w:rsidR="00212355" w:rsidRPr="00212355" w:rsidRDefault="00212355" w:rsidP="00212355">
      <w:pPr>
        <w:spacing w:after="0"/>
        <w:ind w:firstLine="709"/>
        <w:jc w:val="both"/>
        <w:rPr>
          <w:b/>
          <w:bCs/>
        </w:rPr>
      </w:pPr>
      <w:r w:rsidRPr="00212355">
        <w:rPr>
          <w:b/>
          <w:bCs/>
        </w:rPr>
        <w:t>Expected Outcomes of Practical Work</w:t>
      </w:r>
    </w:p>
    <w:p w14:paraId="61128C20" w14:textId="77777777" w:rsidR="00212355" w:rsidRPr="00212355" w:rsidRDefault="00212355" w:rsidP="00212355">
      <w:pPr>
        <w:spacing w:after="0"/>
        <w:ind w:firstLine="709"/>
        <w:jc w:val="both"/>
      </w:pPr>
      <w:r w:rsidRPr="00212355">
        <w:t>By the end of practical seminars, students will be able to:</w:t>
      </w:r>
    </w:p>
    <w:p w14:paraId="1F96A2A9" w14:textId="77777777" w:rsidR="00212355" w:rsidRPr="00212355" w:rsidRDefault="00212355" w:rsidP="00212355">
      <w:pPr>
        <w:numPr>
          <w:ilvl w:val="0"/>
          <w:numId w:val="6"/>
        </w:numPr>
        <w:spacing w:after="0"/>
        <w:jc w:val="both"/>
      </w:pPr>
      <w:r w:rsidRPr="00212355">
        <w:t>Communicate on everyday, academic, and professional topics with growing confidence.</w:t>
      </w:r>
    </w:p>
    <w:p w14:paraId="70EAEA9C" w14:textId="77777777" w:rsidR="00212355" w:rsidRPr="00212355" w:rsidRDefault="00212355" w:rsidP="00212355">
      <w:pPr>
        <w:numPr>
          <w:ilvl w:val="0"/>
          <w:numId w:val="6"/>
        </w:numPr>
        <w:spacing w:after="0"/>
        <w:jc w:val="both"/>
      </w:pPr>
      <w:r w:rsidRPr="00212355">
        <w:t>Use modal verbs, passive voice, and complex structures accurately in speech and writing.</w:t>
      </w:r>
    </w:p>
    <w:p w14:paraId="7F374BDE" w14:textId="77777777" w:rsidR="00212355" w:rsidRPr="00212355" w:rsidRDefault="00212355" w:rsidP="00212355">
      <w:pPr>
        <w:numPr>
          <w:ilvl w:val="0"/>
          <w:numId w:val="6"/>
        </w:numPr>
        <w:spacing w:after="0"/>
        <w:jc w:val="both"/>
      </w:pPr>
      <w:r w:rsidRPr="00212355">
        <w:t>Deliver short academic presentations and produce coherent essays.</w:t>
      </w:r>
    </w:p>
    <w:p w14:paraId="076684C1" w14:textId="77777777" w:rsidR="00212355" w:rsidRPr="00212355" w:rsidRDefault="00212355" w:rsidP="00212355">
      <w:pPr>
        <w:numPr>
          <w:ilvl w:val="0"/>
          <w:numId w:val="6"/>
        </w:numPr>
        <w:spacing w:after="0"/>
        <w:jc w:val="both"/>
      </w:pPr>
      <w:r w:rsidRPr="00212355">
        <w:t>Demonstrate intercultural awareness in communication related to International Relations.</w:t>
      </w:r>
    </w:p>
    <w:p w14:paraId="66C3240A"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2E98"/>
    <w:multiLevelType w:val="multilevel"/>
    <w:tmpl w:val="80FC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36F5B"/>
    <w:multiLevelType w:val="multilevel"/>
    <w:tmpl w:val="6BECA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31624"/>
    <w:multiLevelType w:val="multilevel"/>
    <w:tmpl w:val="226C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71EE7"/>
    <w:multiLevelType w:val="multilevel"/>
    <w:tmpl w:val="665AF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B609C"/>
    <w:multiLevelType w:val="multilevel"/>
    <w:tmpl w:val="3C760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23589"/>
    <w:multiLevelType w:val="multilevel"/>
    <w:tmpl w:val="104C7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710039">
    <w:abstractNumId w:val="5"/>
  </w:num>
  <w:num w:numId="2" w16cid:durableId="1408307490">
    <w:abstractNumId w:val="3"/>
  </w:num>
  <w:num w:numId="3" w16cid:durableId="1301618029">
    <w:abstractNumId w:val="4"/>
  </w:num>
  <w:num w:numId="4" w16cid:durableId="361396946">
    <w:abstractNumId w:val="1"/>
  </w:num>
  <w:num w:numId="5" w16cid:durableId="848326537">
    <w:abstractNumId w:val="2"/>
  </w:num>
  <w:num w:numId="6" w16cid:durableId="8442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97"/>
    <w:rsid w:val="000E48F5"/>
    <w:rsid w:val="00212355"/>
    <w:rsid w:val="00493097"/>
    <w:rsid w:val="005A3C38"/>
    <w:rsid w:val="006C0B77"/>
    <w:rsid w:val="00757BDF"/>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78ABA-1D17-44EE-8C56-1447F079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30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930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9309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930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9309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93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309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309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309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309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9309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9309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9309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9309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9309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309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309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3097"/>
    <w:rPr>
      <w:rFonts w:eastAsiaTheme="majorEastAsia" w:cstheme="majorBidi"/>
      <w:color w:val="272727" w:themeColor="text1" w:themeTint="D8"/>
      <w:sz w:val="28"/>
    </w:rPr>
  </w:style>
  <w:style w:type="paragraph" w:styleId="a3">
    <w:name w:val="Title"/>
    <w:basedOn w:val="a"/>
    <w:next w:val="a"/>
    <w:link w:val="a4"/>
    <w:uiPriority w:val="10"/>
    <w:qFormat/>
    <w:rsid w:val="0049309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93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09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30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3097"/>
    <w:pPr>
      <w:spacing w:before="160"/>
      <w:jc w:val="center"/>
    </w:pPr>
    <w:rPr>
      <w:i/>
      <w:iCs/>
      <w:color w:val="404040" w:themeColor="text1" w:themeTint="BF"/>
    </w:rPr>
  </w:style>
  <w:style w:type="character" w:customStyle="1" w:styleId="22">
    <w:name w:val="Цитата 2 Знак"/>
    <w:basedOn w:val="a0"/>
    <w:link w:val="21"/>
    <w:uiPriority w:val="29"/>
    <w:rsid w:val="00493097"/>
    <w:rPr>
      <w:rFonts w:ascii="Times New Roman" w:hAnsi="Times New Roman"/>
      <w:i/>
      <w:iCs/>
      <w:color w:val="404040" w:themeColor="text1" w:themeTint="BF"/>
      <w:sz w:val="28"/>
    </w:rPr>
  </w:style>
  <w:style w:type="paragraph" w:styleId="a7">
    <w:name w:val="List Paragraph"/>
    <w:basedOn w:val="a"/>
    <w:uiPriority w:val="34"/>
    <w:qFormat/>
    <w:rsid w:val="00493097"/>
    <w:pPr>
      <w:ind w:left="720"/>
      <w:contextualSpacing/>
    </w:pPr>
  </w:style>
  <w:style w:type="character" w:styleId="a8">
    <w:name w:val="Intense Emphasis"/>
    <w:basedOn w:val="a0"/>
    <w:uiPriority w:val="21"/>
    <w:qFormat/>
    <w:rsid w:val="00493097"/>
    <w:rPr>
      <w:i/>
      <w:iCs/>
      <w:color w:val="2E74B5" w:themeColor="accent1" w:themeShade="BF"/>
    </w:rPr>
  </w:style>
  <w:style w:type="paragraph" w:styleId="a9">
    <w:name w:val="Intense Quote"/>
    <w:basedOn w:val="a"/>
    <w:next w:val="a"/>
    <w:link w:val="aa"/>
    <w:uiPriority w:val="30"/>
    <w:qFormat/>
    <w:rsid w:val="004930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93097"/>
    <w:rPr>
      <w:rFonts w:ascii="Times New Roman" w:hAnsi="Times New Roman"/>
      <w:i/>
      <w:iCs/>
      <w:color w:val="2E74B5" w:themeColor="accent1" w:themeShade="BF"/>
      <w:sz w:val="28"/>
    </w:rPr>
  </w:style>
  <w:style w:type="character" w:styleId="ab">
    <w:name w:val="Intense Reference"/>
    <w:basedOn w:val="a0"/>
    <w:uiPriority w:val="32"/>
    <w:qFormat/>
    <w:rsid w:val="004930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2025-10-06T17:57:00Z</dcterms:created>
  <dcterms:modified xsi:type="dcterms:W3CDTF">2025-10-06T17:58:00Z</dcterms:modified>
</cp:coreProperties>
</file>